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0000"/>
        </w:rPr>
      </w:pPr>
      <w:r>
        <w:rPr>
          <w:color w:val="000000"/>
        </w:rPr>
        <w:t>Ljekarne Koprivnica</w:t>
      </w:r>
    </w:p>
    <w:p>
      <w:pPr>
        <w:pStyle w:val="Normal"/>
        <w:rPr>
          <w:color w:val="000000"/>
        </w:rPr>
      </w:pPr>
      <w:r>
        <w:rPr>
          <w:color w:val="000000"/>
        </w:rPr>
        <w:t>Florijanski trg 4, Koprivnica</w:t>
      </w:r>
    </w:p>
    <w:p>
      <w:pPr>
        <w:pStyle w:val="Normal"/>
        <w:rPr>
          <w:color w:val="000000"/>
        </w:rPr>
      </w:pPr>
      <w:r>
        <w:rPr>
          <w:color w:val="000000"/>
        </w:rPr>
        <w:t>URBROJ:2137-110-2</w:t>
      </w:r>
      <w:r>
        <w:rPr>
          <w:rFonts w:eastAsia="NSimSun" w:cs="Mangal"/>
          <w:color w:val="000000"/>
          <w:kern w:val="2"/>
          <w:sz w:val="24"/>
          <w:szCs w:val="24"/>
          <w:lang w:val="hr-HR" w:eastAsia="zh-CN" w:bidi="hi-IN"/>
        </w:rPr>
        <w:t>4</w:t>
      </w:r>
      <w:r>
        <w:rPr>
          <w:color w:val="000000"/>
        </w:rPr>
        <w:t>-</w:t>
      </w:r>
      <w:r>
        <w:rPr>
          <w:color w:val="000000"/>
        </w:rPr>
        <w:t>1</w:t>
      </w:r>
      <w:r>
        <w:rPr>
          <w:color w:val="000000"/>
        </w:rPr>
        <w:t>03</w:t>
      </w:r>
    </w:p>
    <w:p>
      <w:pPr>
        <w:pStyle w:val="Normal"/>
        <w:rPr/>
      </w:pPr>
      <w:r>
        <w:rPr>
          <w:color w:val="000000"/>
        </w:rPr>
        <w:t>Koprivnica, 2</w:t>
      </w:r>
      <w:r>
        <w:rPr>
          <w:color w:val="000000"/>
        </w:rPr>
        <w:t>6</w:t>
      </w:r>
      <w:r>
        <w:rPr>
          <w:color w:val="000000"/>
        </w:rPr>
        <w:t>.</w:t>
      </w:r>
      <w:r>
        <w:rPr/>
        <w:t xml:space="preserve"> srpanj 202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4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Temeljem članka 30. Statuta Ljekarni Koprivnica, ravnatelj Ljekarni raspisuje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NATJEČAJ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Za prijam u radni odnos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Magistar / magistra farmacije – 1 izvršitelj, na neodređeno, puno radno vrijeme uz probni rad od 3 mjeseca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>Mjesto rada: Koprivnica, Đurđevac, Rasinja, Sokolovac, Drnje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Uvjeti – VSS magistar farmacije sa završenim sveučilišnim integriranim preddiplomskim i diplomskim studijem, odobrenje za samostalan rad (važeća licenca), poznavanje rada na računalu.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Uz vlastoručno potpisanu zamolbu, na natječaj je potrebno priložiti: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1) vlastoručno potpisan životopis,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2) presliku diplome,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3) presliku odobrenja za samostalan rad (dostava originala nakon odabira kandidata),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4) presliku domovnice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5) presliku rodnog lista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6) 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izvod iz elektroničkog zapisa o radno-pravnom statusu ili potvrda o radno-pravnom statusu osiguranika Hrvatskog zavoda za mirovinsko osiguranje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Isprave se prilažu u neovjerenom presliku, a prije izbora kandidata predočit će se izvornik.</w:t>
      </w:r>
    </w:p>
    <w:p>
      <w:pPr>
        <w:pStyle w:val="Normal"/>
        <w:jc w:val="both"/>
        <w:rPr/>
      </w:pPr>
      <w:r>
        <w:rPr/>
        <w:t>Kandidati koji ispunjavaju uvjete iz natječaja mogu biti pozvani na testiranje / razgovor.</w:t>
      </w:r>
    </w:p>
    <w:p>
      <w:pPr>
        <w:pStyle w:val="Normal"/>
        <w:jc w:val="both"/>
        <w:rPr/>
      </w:pPr>
      <w:r>
        <w:rPr/>
        <w:t>Na natječaj se mogu prijaviti osobe oba spola.</w:t>
      </w:r>
    </w:p>
    <w:p>
      <w:pPr>
        <w:pStyle w:val="Normal"/>
        <w:jc w:val="both"/>
        <w:rPr/>
      </w:pPr>
      <w:r>
        <w:rPr/>
        <w:t>Nepravovremene i nepotpune prijave neće se razmatrati.</w:t>
      </w:r>
    </w:p>
    <w:p>
      <w:pPr>
        <w:pStyle w:val="Normal"/>
        <w:jc w:val="both"/>
        <w:rPr/>
      </w:pPr>
      <w:r>
        <w:rPr/>
        <w:t>Osobe koje podnesu neuredne prijave (nepotpune i nepravovremene  prijave) ili ne ispunjavaju formalne uvjete iz javnog natječaja ne smatraju se kandidatima/kandidatkinjama prijavljenim na natječaj.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Kandidat/</w:t>
      </w:r>
      <w:r>
        <w:rPr>
          <w:i w:val="false"/>
          <w:iCs w:val="false"/>
        </w:rPr>
        <w:t xml:space="preserve">kandidatkinja koji ostvaruje pravo prednosti pri zapošljavanju, dužan je u prijavi na natječaj pozvati se na to pravo i ima prednost u odnosu na sve ostale kandidate samo pod jednakim uvjetima. Uz prijavu na natječaj kandidat koji se poziva na pravo prednosti pri zapošljavanju, dužan je, osim dokaza o ispunjavanju traženih uvjeta, priložiti i rješenje odnosno potvrdu iz koje je vidljivo navedeno pravo te ostale dokaze utvrđene propisom temeljem kojeg kandidat ostvaruje pravo prednosti pri zapošljavanju.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2">
        <w:r>
          <w:rPr>
            <w:rStyle w:val="Hyperlink"/>
            <w:color w:val="000000"/>
            <w:u w:val="none"/>
          </w:rPr>
          <w:t>Kandidat/</w:t>
        </w:r>
        <w:r>
          <w:rPr>
            <w:rStyle w:val="Hyperlink"/>
            <w:i w:val="false"/>
            <w:iCs w:val="false"/>
            <w:color w:val="000000"/>
            <w:u w:val="none"/>
          </w:rPr>
          <w:t>kandidatkinja koji se poziva na pravo prednosti pri zapošljavanju u skladu s člankom 101. Zakona o hrvatskim braniteljima iz Domovinskog rata i članovima njihovih obitelji („Narodne novine” broj 121/17.</w:t>
        </w:r>
        <w:r>
          <w:rPr>
            <w:rStyle w:val="Hyperlink"/>
            <w:i/>
            <w:iCs/>
            <w:color w:val="000000"/>
            <w:u w:val="none"/>
          </w:rPr>
          <w:t xml:space="preserve"> </w:t>
        </w:r>
        <w:r>
          <w:rPr>
            <w:rStyle w:val="Hyperlink"/>
            <w:i w:val="false"/>
            <w:iCs w:val="false"/>
            <w:color w:val="000000"/>
            <w:u w:val="none"/>
          </w:rPr>
          <w:t>i 98/19.; u daljnjem tekstu: Zakon), uz prijavu, dužan/a je, osim dokaza o ispunjavanju traženih uvjeta, priložiti i sve potrebne dokaze iz članka 103. Zakona dostupne na poveznici Ministarstva hrvatskih branitelja:</w:t>
        </w:r>
      </w:hyperlink>
    </w:p>
    <w:p>
      <w:pPr>
        <w:pStyle w:val="Normal"/>
        <w:numPr>
          <w:ilvl w:val="0"/>
          <w:numId w:val="2"/>
        </w:numPr>
        <w:jc w:val="both"/>
        <w:rPr/>
      </w:pPr>
      <w:hyperlink r:id="rId3">
        <w:r>
          <w:rPr>
            <w:rStyle w:val="Hyperlink"/>
            <w:i w:val="false"/>
            <w:iCs w:val="false"/>
            <w:color w:val="000000"/>
            <w:u w:val="none"/>
          </w:rPr>
          <w:t>https://branitelji.gov.hr/zaposljavanje-843/843</w:t>
        </w:r>
      </w:hyperlink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/>
      </w:pPr>
      <w:hyperlink r:id="rId4">
        <w:r>
          <w:rPr>
            <w:rStyle w:val="Hyperlink"/>
            <w:i w:val="false"/>
            <w:iCs w:val="false"/>
            <w:color w:val="000000"/>
            <w:u w:val="none"/>
          </w:rPr>
          <w:t>Kandidat/kandidatkinja koji se poziva na pravo prednosti pri zapošljavanju sukladno odredbi članka 48.f Zakona o zaštiti vojnih i civilnih invalida rata („Narodne novine” broj 33/92., 57/92., 77/92., 27/93., 58/93., 02/94., 76/94., 108/95, 108/96, 82/01., 103/03., 148/13. i 98/19.), dužan/a je osim dokaza o ispunjavanju traženih uvjeta priložiti i dokaz o priznatom statusu te dokaz o tome na koji način je prestao radni odnos.</w:t>
        </w:r>
      </w:hyperlink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/>
      </w:pPr>
      <w:hyperlink r:id="rId5">
        <w:r>
          <w:rPr>
            <w:rStyle w:val="Hyperlink"/>
            <w:i w:val="false"/>
            <w:iCs w:val="false"/>
            <w:color w:val="000000"/>
            <w:u w:val="none"/>
          </w:rPr>
          <w:t>Kandidat/kandidatkinja koji se poziva na pravo prednosti pri zapošljavanju u skladu s člankom 9. Zakona o profesionalnoj rehabilitaciji i zapošljavanju osoba s invaliditetom („Narodne novine” broj 157/13., 152/14., 39/18. i 32/20.) uz prijavu, dužan/a je, osim dokaza o ispunjavanju traženih uvjeta, priložiti i dokaz o utvrđenom statusu osobe s invaliditetom.</w:t>
        </w:r>
      </w:hyperlink>
    </w:p>
    <w:p>
      <w:pPr>
        <w:pStyle w:val="Normal"/>
        <w:jc w:val="both"/>
        <w:rPr/>
      </w:pPr>
      <w:hyperlink r:id="rId6">
        <w:bookmarkStart w:id="0" w:name="__DdeLink__0_3958896189"/>
        <w:r>
          <w:rPr>
            <w:rStyle w:val="Hyperlink"/>
            <w:i w:val="false"/>
            <w:iCs w:val="false"/>
            <w:color w:val="000000"/>
            <w:u w:val="none"/>
          </w:rPr>
          <w:t xml:space="preserve"> </w:t>
        </w:r>
      </w:hyperlink>
      <w:bookmarkEnd w:id="0"/>
    </w:p>
    <w:p>
      <w:pPr>
        <w:pStyle w:val="Normal"/>
        <w:jc w:val="both"/>
        <w:rPr/>
      </w:pPr>
      <w:hyperlink r:id="rId7">
        <w:r>
          <w:rPr>
            <w:rStyle w:val="Hyperlink"/>
            <w:i w:val="false"/>
            <w:iCs w:val="false"/>
            <w:color w:val="000000"/>
            <w:u w:val="none"/>
          </w:rPr>
          <w:t>Kandidat/kandidatkinja koji se poziva na pravo prednosti pri zapošljavanju u skladu s člankom 22. Ustavnog zakona o pravima nacionalnih manjina („Narodne novine” broj 155/02., 47/10., 80/10. i 93/11.) uz prijavu, osim dokaza o ispunjavanju traženih uvjeta, nije dužan/a dokazivati svoj status pripadnika nacionalne manjine.</w:t>
        </w:r>
      </w:hyperlink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/>
      </w:pPr>
      <w:hyperlink r:id="rId8">
        <w:r>
          <w:rPr>
            <w:rStyle w:val="Hyperlink"/>
            <w:i w:val="false"/>
            <w:iCs w:val="false"/>
            <w:color w:val="000000"/>
            <w:u w:val="none"/>
          </w:rPr>
          <w:t>Svi zaprimljeni osobni podaci iz zamolbi kandidata prikupljaju se i obrađuju isključivo u svrhu provedbe natječaja te se potom arhiviraju i neće se koristiti u druge svrhe, a kandidati podnošenjem zamolbe pristaju na navedeno, sve u skladu s Općom uredbom o zaštiti podataka i Zakonu o provedbi opće uredbe o zaštiti podataka („Narodne novine” broj 42/18.).</w:t>
        </w:r>
      </w:hyperlink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/>
      </w:pPr>
      <w:hyperlink r:id="rId9">
        <w:r>
          <w:rPr>
            <w:rStyle w:val="Hyperlink"/>
            <w:i w:val="false"/>
            <w:iCs w:val="false"/>
            <w:color w:val="000000"/>
            <w:u w:val="none"/>
          </w:rPr>
          <w:t>Prijave na natječaj s dokazima o ispunjavanju uvjeta dostavljaju se osobno ili poštom, preporučeno, na adresu:</w:t>
        </w:r>
      </w:hyperlink>
    </w:p>
    <w:p>
      <w:pPr>
        <w:pStyle w:val="Normal"/>
        <w:jc w:val="both"/>
        <w:rPr/>
      </w:pPr>
      <w:hyperlink r:id="rId10">
        <w:r>
          <w:rPr>
            <w:rStyle w:val="Hyperlink"/>
            <w:i w:val="false"/>
            <w:iCs w:val="false"/>
            <w:color w:val="000000"/>
            <w:u w:val="none"/>
          </w:rPr>
          <w:t>Ljekarne Koprivnica, Florijanski trg 4, 48 000 Koprivnica, s naznakom „ za natječaj”.</w:t>
        </w:r>
      </w:hyperlink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/>
      </w:pPr>
      <w:hyperlink r:id="rId11">
        <w:r>
          <w:rPr>
            <w:rStyle w:val="Hyperlink"/>
            <w:i w:val="false"/>
            <w:iCs w:val="false"/>
            <w:color w:val="000000"/>
            <w:u w:val="none"/>
          </w:rPr>
          <w:t>Natječaj je otvoren do 0</w:t>
        </w:r>
        <w:r>
          <w:rPr>
            <w:rStyle w:val="Hyperlink"/>
            <w:i w:val="false"/>
            <w:iCs w:val="false"/>
            <w:color w:val="000000"/>
            <w:u w:val="none"/>
          </w:rPr>
          <w:t>2</w:t>
        </w:r>
        <w:r>
          <w:rPr>
            <w:rStyle w:val="Hyperlink"/>
            <w:i w:val="false"/>
            <w:iCs w:val="false"/>
            <w:color w:val="000000"/>
            <w:u w:val="none"/>
          </w:rPr>
          <w:t>.08.202</w:t>
        </w:r>
        <w:r>
          <w:rPr>
            <w:rStyle w:val="Hyperlink"/>
            <w:rFonts w:eastAsia="NSimSun" w:cs="Mangal"/>
            <w:i w:val="false"/>
            <w:iCs w:val="false"/>
            <w:color w:val="000000"/>
            <w:kern w:val="2"/>
            <w:sz w:val="24"/>
            <w:szCs w:val="24"/>
            <w:u w:val="none"/>
            <w:lang w:val="hr-HR" w:eastAsia="zh-CN" w:bidi="hi-IN"/>
          </w:rPr>
          <w:t>4</w:t>
        </w:r>
        <w:r>
          <w:rPr>
            <w:rStyle w:val="Hyperlink"/>
            <w:i w:val="false"/>
            <w:iCs w:val="false"/>
            <w:color w:val="000000"/>
            <w:u w:val="none"/>
          </w:rPr>
          <w:t>.</w:t>
        </w:r>
      </w:hyperlink>
    </w:p>
    <w:p>
      <w:pPr>
        <w:pStyle w:val="Normal"/>
        <w:jc w:val="both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hyperlink r:id="rId12">
        <w:r>
          <w:rPr>
            <w:rStyle w:val="Hyperlink"/>
            <w:i w:val="false"/>
            <w:iCs w:val="false"/>
            <w:color w:val="000000"/>
            <w:u w:val="none"/>
          </w:rPr>
          <w:t>Rezultati natječaja bit će objavljeni na internetskoj stranici Ljekarni Koprivnica u roku od 7 dana od odabira kandidata.</w:t>
        </w:r>
      </w:hyperlink>
    </w:p>
    <w:p>
      <w:pPr>
        <w:pStyle w:val="Normal"/>
        <w:jc w:val="both"/>
        <w:rPr/>
      </w:pPr>
      <w:hyperlink r:id="rId13">
        <w:r>
          <w:rPr>
            <w:rStyle w:val="Hyperlink"/>
            <w:i w:val="false"/>
            <w:iCs w:val="false"/>
            <w:color w:val="000000"/>
            <w:u w:val="none"/>
          </w:rPr>
          <w:t>Ustanova zadržava diskrecijsko pravo ne izvršiti izbor kandidata po ovom natječaju, bez obrazloženja kao i pravo poništenja natječaja.</w:t>
        </w:r>
      </w:hyperlink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/>
      </w:pPr>
      <w:hyperlink r:id="rId14">
        <w:r>
          <w:rPr>
            <w:rStyle w:val="Hyperlink"/>
            <w:i w:val="false"/>
            <w:iCs w:val="false"/>
            <w:color w:val="000000"/>
            <w:u w:val="none"/>
          </w:rPr>
          <w:t xml:space="preserve">                                                                                         </w:t>
        </w:r>
        <w:r>
          <w:rPr>
            <w:rStyle w:val="Hyperlink"/>
            <w:i w:val="false"/>
            <w:iCs w:val="false"/>
            <w:color w:val="000000"/>
            <w:u w:val="none"/>
          </w:rPr>
          <w:t>Za Ljekarne Koprivnica:</w:t>
        </w:r>
      </w:hyperlink>
    </w:p>
    <w:p>
      <w:pPr>
        <w:pStyle w:val="Normal"/>
        <w:jc w:val="both"/>
        <w:rPr/>
      </w:pPr>
      <w:hyperlink r:id="rId15">
        <w:r>
          <w:rPr>
            <w:rStyle w:val="Hyperlink"/>
            <w:i w:val="false"/>
            <w:iCs w:val="false"/>
            <w:color w:val="000000"/>
            <w:u w:val="none"/>
          </w:rPr>
          <w:t xml:space="preserve">                                                                                         </w:t>
        </w:r>
        <w:r>
          <w:rPr>
            <w:rStyle w:val="Hyperlink"/>
            <w:i w:val="false"/>
            <w:iCs w:val="false"/>
            <w:color w:val="000000"/>
            <w:u w:val="none"/>
          </w:rPr>
          <w:t>Irena Hadelan, mag.pharm.</w:t>
        </w:r>
      </w:hyperlink>
    </w:p>
    <w:p>
      <w:pPr>
        <w:pStyle w:val="Normal"/>
        <w:jc w:val="both"/>
        <w:rPr/>
      </w:pPr>
      <w:hyperlink r:id="rId16">
        <w:r>
          <w:rPr>
            <w:rStyle w:val="Hyperlink"/>
            <w:i w:val="false"/>
            <w:iCs w:val="false"/>
            <w:color w:val="000000"/>
            <w:u w:val="none"/>
          </w:rPr>
          <w:t xml:space="preserve">                                                                                         </w:t>
        </w:r>
        <w:r>
          <w:rPr>
            <w:rStyle w:val="Hyperlink"/>
            <w:i w:val="false"/>
            <w:iCs w:val="false"/>
            <w:color w:val="000000"/>
            <w:u w:val="none"/>
          </w:rPr>
          <w:t>ravnatelj</w:t>
        </w:r>
      </w:hyperlink>
    </w:p>
    <w:p>
      <w:pPr>
        <w:pStyle w:val="Normal"/>
        <w:jc w:val="both"/>
        <w:rPr/>
      </w:pPr>
      <w:hyperlink r:id="rId17">
        <w:r>
          <w:rPr>
            <w:rStyle w:val="Hyperlink"/>
            <w:i w:val="false"/>
            <w:iCs w:val="false"/>
            <w:color w:val="000000"/>
            <w:u w:val="none"/>
          </w:rPr>
          <w:t xml:space="preserve">                                   </w:t>
        </w:r>
      </w:hyperlink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hr-HR" w:eastAsia="zh-CN" w:bidi="hi-IN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zaposljavanje-843/843" TargetMode="External"/><Relationship Id="rId3" Type="http://schemas.openxmlformats.org/officeDocument/2006/relationships/hyperlink" Target="https://branitelji.gov.hr/zaposljavanje-843/843" TargetMode="External"/><Relationship Id="rId4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6" Type="http://schemas.openxmlformats.org/officeDocument/2006/relationships/hyperlink" Target="https://branitelji.gov.hr/zaposljavanje-843/843" TargetMode="External"/><Relationship Id="rId7" Type="http://schemas.openxmlformats.org/officeDocument/2006/relationships/hyperlink" Target="https://branitelji.gov.hr/zaposljavanje-843/843" TargetMode="External"/><Relationship Id="rId8" Type="http://schemas.openxmlformats.org/officeDocument/2006/relationships/hyperlink" Target="https://branitelji.gov.hr/zaposljavanje-843/843" TargetMode="External"/><Relationship Id="rId9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s://branitelji.gov.hr/zaposljavanje-843/843" TargetMode="External"/><Relationship Id="rId13" Type="http://schemas.openxmlformats.org/officeDocument/2006/relationships/hyperlink" Target="https://branitelji.gov.hr/zaposljavanje-843/843" TargetMode="External"/><Relationship Id="rId14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s://branitelji.gov.hr/zaposljavanje-843/843" TargetMode="External"/><Relationship Id="rId16" Type="http://schemas.openxmlformats.org/officeDocument/2006/relationships/hyperlink" Target="https://branitelji.gov.hr/zaposljavanje-843/843" TargetMode="External"/><Relationship Id="rId17" Type="http://schemas.openxmlformats.org/officeDocument/2006/relationships/hyperlink" Target="https://branitelji.gov.hr/zaposljavanje-843/843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LibreOffice/7.6.4.1$Windows_X86_64 LibreOffice_project/e19e193f88cd6c0525a17fb7a176ed8e6a3e2aa1</Application>
  <AppVersion>15.0000</AppVersion>
  <Pages>2</Pages>
  <Words>620</Words>
  <Characters>3850</Characters>
  <CharactersWithSpaces>4750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cp:lastPrinted>2024-01-24T09:59:56Z</cp:lastPrinted>
  <dcterms:modified xsi:type="dcterms:W3CDTF">2024-07-26T08:05:00Z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